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comments+xml" PartName="/word/comment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5" w:rsidRPr="00AE0E9E" w:rsidRDefault="00915178">
      <w:pPr>
        <w:spacing w:after="12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Under Article 24, paragraph 1, point 4) of the Law on Election of Members of Parliament ("Official Gazette of RS", No.14/22), </w:t>
      </w:r>
    </w:p>
    <w:p w:rsidR="004B7A05" w:rsidRPr="00AE0E9E" w:rsidRDefault="00915178">
      <w:pPr>
        <w:spacing w:after="36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The Republic Electoral Commission, at its sitting held on 15 February 2022, adopted the following</w:t>
      </w:r>
    </w:p>
    <w:p w:rsidR="004B7A05" w:rsidRPr="00AE0E9E" w:rsidRDefault="00AE0E9E" w:rsidP="006C48BD">
      <w:pPr>
        <w:spacing w:after="120"/>
        <w:jc w:val="center"/>
        <w:rPr>
          <w:rFonts w:ascii="Arial" w:eastAsia="Arial Bold" w:hAnsi="Arial" w:cs="Arial"/>
          <w:b/>
          <w:smallCaps/>
          <w:sz w:val="36"/>
          <w:szCs w:val="36"/>
        </w:rPr>
        <w:bidi w:val="0"/>
      </w:pPr>
      <w:r>
        <w:rPr>
          <w:rFonts w:ascii="Arial" w:hAnsi="Arial" w:cs="Arial" w:eastAsia="Arial Bold"/>
          <w:smallCaps/>
          <w:sz w:val="36"/>
          <w:szCs w:val="36"/>
          <w:lang w:val="en-gb"/>
          <w:b w:val="1"/>
          <w:bCs w:val="1"/>
          <w:i w:val="0"/>
          <w:iCs w:val="0"/>
          <w:u w:val="none"/>
          <w:rtl w:val="0"/>
        </w:rPr>
        <w:t xml:space="preserve">D E C I S I O N</w:t>
      </w:r>
    </w:p>
    <w:p w:rsidR="006C48BD" w:rsidRDefault="00AE0E9E" w:rsidP="006C48BD">
      <w:pPr>
        <w:spacing w:after="0"/>
        <w:jc w:val="center"/>
        <w:rPr>
          <w:rFonts w:ascii="Arial" w:eastAsia="Arial Bold" w:hAnsi="Arial" w:cs="Arial"/>
          <w:b/>
          <w:caps/>
          <w:sz w:val="24"/>
          <w:szCs w:val="28"/>
        </w:rPr>
        <w:bidi w:val="0"/>
      </w:pPr>
      <w:r>
        <w:rPr>
          <w:rFonts w:ascii="Arial" w:hAnsi="Arial" w:cs="Arial" w:eastAsia="Arial Bold"/>
          <w:caps/>
          <w:sz w:val="24"/>
          <w:szCs w:val="28"/>
          <w:lang w:val="en-gb"/>
          <w:b w:val="1"/>
          <w:bCs w:val="1"/>
          <w:i w:val="0"/>
          <w:iCs w:val="0"/>
          <w:u w:val="none"/>
          <w:rtl w:val="0"/>
        </w:rPr>
        <w:t xml:space="preserve">on the Forms for applications</w:t>
      </w:r>
      <w:r>
        <w:rPr>
          <w:rFonts w:ascii="Arial" w:hAnsi="Arial" w:cs="Arial" w:eastAsia="Arial Bold"/>
          <w:caps/>
          <w:sz w:val="24"/>
          <w:szCs w:val="28"/>
          <w:lang w:val="en-gb"/>
          <w:b w:val="0"/>
          <w:bCs w:val="0"/>
          <w:i w:val="0"/>
          <w:iCs w:val="0"/>
          <w:u w:val="none"/>
          <w:rtl w:val="0"/>
        </w:rPr>
        <w:t xml:space="preserve"> </w:t>
      </w:r>
    </w:p>
    <w:p w:rsidR="006C48BD" w:rsidRDefault="00AE0E9E" w:rsidP="006C48BD">
      <w:pPr>
        <w:spacing w:after="0"/>
        <w:jc w:val="center"/>
        <w:rPr>
          <w:rFonts w:ascii="Arial" w:eastAsia="Arial Bold" w:hAnsi="Arial" w:cs="Arial"/>
          <w:b/>
          <w:caps/>
          <w:sz w:val="24"/>
          <w:szCs w:val="28"/>
        </w:rPr>
        <w:bidi w:val="0"/>
      </w:pPr>
      <w:r>
        <w:rPr>
          <w:rFonts w:ascii="Arial" w:hAnsi="Arial" w:cs="Arial" w:eastAsia="Arial Bold"/>
          <w:caps/>
          <w:sz w:val="24"/>
          <w:szCs w:val="28"/>
          <w:lang w:val="en-gb"/>
          <w:b w:val="1"/>
          <w:bCs w:val="1"/>
          <w:i w:val="0"/>
          <w:iCs w:val="0"/>
          <w:u w:val="none"/>
          <w:rtl w:val="0"/>
        </w:rPr>
        <w:t xml:space="preserve">for observing the work of electoral management bodies</w:t>
      </w:r>
      <w:r>
        <w:rPr>
          <w:rFonts w:ascii="Arial" w:hAnsi="Arial" w:cs="Arial" w:eastAsia="Arial Bold"/>
          <w:caps/>
          <w:sz w:val="24"/>
          <w:szCs w:val="28"/>
          <w:lang w:val="en-gb"/>
          <w:b w:val="0"/>
          <w:bCs w:val="0"/>
          <w:i w:val="0"/>
          <w:iCs w:val="0"/>
          <w:u w:val="none"/>
          <w:rtl w:val="0"/>
        </w:rPr>
        <w:t xml:space="preserve"> </w:t>
      </w:r>
    </w:p>
    <w:p w:rsidR="004B7A05" w:rsidRDefault="006C48BD" w:rsidP="006C48BD">
      <w:pPr>
        <w:spacing w:after="0"/>
        <w:jc w:val="center"/>
        <w:rPr>
          <w:rFonts w:ascii="Arial" w:eastAsia="Arial Bold" w:hAnsi="Arial" w:cs="Arial"/>
          <w:b/>
          <w:caps/>
          <w:sz w:val="24"/>
          <w:szCs w:val="28"/>
        </w:rPr>
        <w:bidi w:val="0"/>
      </w:pPr>
      <w:r>
        <w:rPr>
          <w:rFonts w:ascii="Arial" w:hAnsi="Arial" w:cs="Arial" w:eastAsia="Arial Bold"/>
          <w:caps/>
          <w:sz w:val="24"/>
          <w:szCs w:val="28"/>
          <w:lang w:val="en-gb"/>
          <w:b w:val="1"/>
          <w:bCs w:val="1"/>
          <w:i w:val="0"/>
          <w:iCs w:val="0"/>
          <w:u w:val="none"/>
          <w:rtl w:val="0"/>
        </w:rPr>
        <w:t xml:space="preserve">in parliamentary elections</w:t>
      </w:r>
    </w:p>
    <w:p w:rsidR="006C48BD" w:rsidRPr="00AE0E9E" w:rsidRDefault="006C48BD" w:rsidP="006C48BD">
      <w:pPr>
        <w:spacing w:after="360"/>
        <w:jc w:val="center"/>
        <w:rPr>
          <w:rFonts w:ascii="Arial" w:hAnsi="Arial" w:cs="Arial"/>
          <w:b/>
          <w:caps/>
          <w:sz w:val="28"/>
          <w:szCs w:val="28"/>
        </w:rPr>
        <w:bidi w:val="0"/>
      </w:pPr>
      <w:r>
        <w:rPr>
          <w:rFonts w:ascii="Arial" w:hAnsi="Arial" w:cs="Arial" w:eastAsia="Arial Bold"/>
          <w:caps/>
          <w:sz w:val="24"/>
          <w:szCs w:val="28"/>
          <w:lang w:val="en-gb"/>
          <w:b w:val="1"/>
          <w:bCs w:val="1"/>
          <w:i w:val="0"/>
          <w:iCs w:val="0"/>
          <w:u w:val="none"/>
          <w:rtl w:val="0"/>
        </w:rPr>
        <w:t xml:space="preserve">SCHEDULED FOR 3</w:t>
      </w:r>
      <w:r>
        <w:rPr>
          <w:rFonts w:ascii="Arial" w:hAnsi="Arial" w:cs="Arial" w:eastAsia="Arial Bold"/>
          <w:caps/>
          <w:sz w:val="24"/>
          <w:szCs w:val="28"/>
          <w:lang w:val="en-gb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rFonts w:ascii="Arial" w:hAnsi="Arial" w:cs="Arial" w:eastAsia="Arial Bold"/>
          <w:caps/>
          <w:sz w:val="24"/>
          <w:szCs w:val="28"/>
          <w:lang w:val="en-gb"/>
          <w:b w:val="1"/>
          <w:bCs w:val="1"/>
          <w:i w:val="0"/>
          <w:iCs w:val="0"/>
          <w:u w:val="none"/>
          <w:rtl w:val="0"/>
        </w:rPr>
        <w:t xml:space="preserve">APRIL 2022</w:t>
      </w:r>
    </w:p>
    <w:p w:rsidR="004B7A05" w:rsidRPr="00AE0E9E" w:rsidRDefault="00915178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1"/>
          <w:bCs w:val="1"/>
          <w:i w:val="0"/>
          <w:iCs w:val="0"/>
          <w:u w:val="none"/>
          <w:rtl w:val="0"/>
        </w:rPr>
        <w:t xml:space="preserve">Article 1</w:t>
      </w:r>
    </w:p>
    <w:p w:rsidR="004B7A05" w:rsidRPr="00AE0E9E" w:rsidRDefault="00E9683A" w:rsidP="004362E2">
      <w:pPr>
        <w:spacing w:after="24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This Decision establishes the Forms for applications for observing the work of electoral management bodies in parliamentary elections scheduled for </w:t>
      </w:r>
      <w:r>
        <w:rPr>
          <w:rFonts w:ascii="Arial" w:hAnsi="Arial" w:cs="Arial" w:eastAsia="Arial"/>
          <w:color w:val="000000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3 April </w:t>
      </w: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2022 (Republic Electoral Commission, local electoral commissions and polling boards).</w:t>
      </w:r>
    </w:p>
    <w:p w:rsidR="006C3A65" w:rsidRPr="00AE0E9E" w:rsidRDefault="006C3A65" w:rsidP="006C3A65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1"/>
          <w:bCs w:val="1"/>
          <w:i w:val="0"/>
          <w:iCs w:val="0"/>
          <w:u w:val="none"/>
          <w:rtl w:val="0"/>
        </w:rPr>
        <w:t xml:space="preserve">Article 2</w:t>
      </w:r>
    </w:p>
    <w:p w:rsidR="004848E1" w:rsidRDefault="00AE0E9E" w:rsidP="004848E1">
      <w:pPr>
        <w:spacing w:after="12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(1) The following Forms shall be used for applications of domestic observers (associations registered in the Republic of Serbia whose goals are achieved in the field of elections):</w:t>
      </w:r>
    </w:p>
    <w:p w:rsidR="000C14E7" w:rsidRDefault="00AE0E9E" w:rsidP="004848E1">
      <w:pPr>
        <w:spacing w:after="12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1) Application of domestic observers of the work of electoral management bodies in parliamentary elections scheduled for 3 April 2022 (DP-1 Form);</w:t>
      </w:r>
    </w:p>
    <w:p w:rsidR="00A43D91" w:rsidRDefault="00A43D91" w:rsidP="004666C0">
      <w:pPr>
        <w:spacing w:after="24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2) List of representatives of the domestic observers applying for the accreditation to observe the work of electoral management bodies in parliamentary elections scheduled for 3 April 2022 (DP-2 Form).</w:t>
      </w:r>
    </w:p>
    <w:p w:rsidR="004848E1" w:rsidRDefault="004666C0" w:rsidP="004848E1">
      <w:pPr>
        <w:spacing w:after="12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(2) The following Forms shall be used for applications of foreign observers (international and foreign organisations and associations) and applications of foreign countries as observers:</w:t>
      </w:r>
    </w:p>
    <w:p w:rsidR="004848E1" w:rsidRDefault="004848E1" w:rsidP="004848E1">
      <w:pPr>
        <w:spacing w:after="12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1) Application of foreign observers of the work of electoral management bodies in parliamentary elections scheduled for 3 April 2022 (SP-1 Form);</w:t>
      </w:r>
    </w:p>
    <w:p w:rsidR="00A43D91" w:rsidRDefault="004848E1" w:rsidP="004362E2">
      <w:pPr>
        <w:spacing w:after="24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2) List of representatives of the foreign observers applying for the accreditation to observe the work of electoral management bodies in parliamentary elections scheduled for 3 April 2022 (SP-2 Form).</w:t>
      </w:r>
    </w:p>
    <w:p w:rsidR="006C3A65" w:rsidRPr="00AE0E9E" w:rsidRDefault="006C3A65" w:rsidP="006C3A65">
      <w:pPr>
        <w:spacing w:after="120"/>
        <w:jc w:val="center"/>
        <w:rPr>
          <w:rFonts w:ascii="Arial" w:eastAsia="Arial" w:hAnsi="Arial" w:cs="Arial"/>
          <w:b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1"/>
          <w:bCs w:val="1"/>
          <w:i w:val="0"/>
          <w:iCs w:val="0"/>
          <w:u w:val="none"/>
          <w:rtl w:val="0"/>
        </w:rPr>
        <w:t xml:space="preserve">Article 3</w:t>
      </w:r>
    </w:p>
    <w:p w:rsidR="006C3A65" w:rsidRPr="00AE0E9E" w:rsidRDefault="00497594" w:rsidP="004362E2">
      <w:pPr>
        <w:spacing w:after="48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The Forms referred to in Article 2, paragraph 2 of this Decision shall be translated into English and as such they shall be available for interested international and foreign organisations and associations and representatives of foreign countries.</w:t>
      </w:r>
    </w:p>
    <w:p w:rsidR="006C3A65" w:rsidRPr="00AE0E9E" w:rsidRDefault="006C3A65" w:rsidP="006C3A65">
      <w:pPr>
        <w:spacing w:before="120" w:after="120"/>
        <w:jc w:val="center"/>
        <w:rPr>
          <w:rFonts w:ascii="Arial" w:eastAsia="Arial" w:hAnsi="Arial" w:cs="Arial"/>
          <w:b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1"/>
          <w:bCs w:val="1"/>
          <w:i w:val="0"/>
          <w:iCs w:val="0"/>
          <w:u w:val="none"/>
          <w:rtl w:val="0"/>
        </w:rPr>
        <w:t xml:space="preserve">Article 4</w:t>
      </w:r>
    </w:p>
    <w:p w:rsidR="00DA5F64" w:rsidRPr="00DA5F64" w:rsidRDefault="00DA5F64" w:rsidP="00DA5F64">
      <w:pPr>
        <w:spacing w:after="12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(1) This Decision shall be published on the website of the Republic Electoral Commission.</w:t>
      </w:r>
    </w:p>
    <w:p w:rsidR="004B7A05" w:rsidRPr="00AE0E9E" w:rsidRDefault="00DA5F64" w:rsidP="00DA5F64">
      <w:pPr>
        <w:spacing w:after="120"/>
        <w:ind w:firstLine="720"/>
        <w:rPr>
          <w:rFonts w:ascii="Arial" w:eastAsia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(2) This Decision shall enter into force on the day of its publication.</w:t>
      </w:r>
    </w:p>
    <w:p w:rsidR="004B7A05" w:rsidRPr="003C3EA1" w:rsidRDefault="00915178" w:rsidP="00C70141">
      <w:pPr>
        <w:tabs>
          <w:tab w:val="left" w:pos="993"/>
        </w:tabs>
        <w:spacing w:before="360" w:after="60"/>
        <w:rPr>
          <w:rFonts w:ascii="Arial" w:eastAsia="Arial" w:hAnsi="Arial" w:cs="Arial"/>
          <w:color w:val="000000"/>
          <w:sz w:val="23"/>
          <w:szCs w:val="23"/>
        </w:rPr>
        <w:bidi w:val="0"/>
      </w:pPr>
      <w:r>
        <w:rPr>
          <w:rFonts w:ascii="Arial" w:hAnsi="Arial" w:cs="Arial" w:eastAsia="Arial"/>
          <w:color w:val="000000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02 No. 013-468/22 </w:t>
      </w:r>
    </w:p>
    <w:p w:rsidR="004B7A05" w:rsidRPr="00AE0E9E" w:rsidRDefault="00915178" w:rsidP="00C70141">
      <w:pPr>
        <w:tabs>
          <w:tab w:val="left" w:pos="993"/>
        </w:tabs>
        <w:spacing w:after="480"/>
        <w:rPr>
          <w:rFonts w:ascii="Arial" w:eastAsia="Arial" w:hAnsi="Arial" w:cs="Arial"/>
          <w:color w:val="000000"/>
          <w:sz w:val="23"/>
          <w:szCs w:val="23"/>
        </w:rPr>
        <w:bidi w:val="0"/>
      </w:pPr>
      <w:r>
        <w:rPr>
          <w:rFonts w:ascii="Arial" w:hAnsi="Arial" w:cs="Arial" w:eastAsia="Arial"/>
          <w:color w:val="000000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In Belgrade, 15</w:t>
      </w:r>
      <w:r>
        <w:rPr>
          <w:rFonts w:ascii="Arial" w:hAnsi="Arial" w:cs="Arial" w:eastAsia="Arial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 February</w:t>
      </w:r>
      <w:r>
        <w:rPr>
          <w:rFonts w:ascii="Arial" w:hAnsi="Arial" w:cs="Arial" w:eastAsia="Arial"/>
          <w:color w:val="000000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 2022</w:t>
      </w:r>
    </w:p>
    <w:p w:rsidR="004B7A05" w:rsidRPr="00AE0E9E" w:rsidRDefault="00915178">
      <w:pPr>
        <w:spacing w:after="600"/>
        <w:jc w:val="center"/>
        <w:rPr>
          <w:rFonts w:ascii="Arial" w:eastAsia="Arial" w:hAnsi="Arial" w:cs="Arial"/>
          <w:color w:val="000000"/>
          <w:sz w:val="24"/>
          <w:szCs w:val="24"/>
        </w:rPr>
        <w:bidi w:val="0"/>
      </w:pPr>
      <w:r>
        <w:rPr>
          <w:rFonts w:ascii="Arial" w:hAnsi="Arial" w:cs="Arial" w:eastAsia="Arial"/>
          <w:color w:val="000000"/>
          <w:sz w:val="24"/>
          <w:szCs w:val="24"/>
          <w:lang w:val="en-gb"/>
          <w:b w:val="1"/>
          <w:bCs w:val="1"/>
          <w:i w:val="0"/>
          <w:iCs w:val="0"/>
          <w:u w:val="none"/>
          <w:rtl w:val="0"/>
        </w:rPr>
        <w:t xml:space="preserve">REPUBLIC ELECTORAL COMMISSION</w:t>
      </w:r>
    </w:p>
    <w:p w:rsidR="004362E2" w:rsidRDefault="004362E2" w:rsidP="004362E2">
      <w:pPr>
        <w:tabs>
          <w:tab w:val="center" w:pos="6804"/>
        </w:tabs>
        <w:spacing w:after="360"/>
        <w:rPr>
          <w:rFonts w:ascii="Arial" w:eastAsia="Arial" w:hAnsi="Arial" w:cs="Arial"/>
          <w:color w:val="000000"/>
          <w:sz w:val="23"/>
          <w:szCs w:val="23"/>
        </w:rPr>
        <w:bidi w:val="0"/>
      </w:pPr>
      <w:r>
        <w:rPr>
          <w:rFonts w:ascii="Arial" w:hAnsi="Arial" w:cs="Arial" w:eastAsia="Arial"/>
          <w:color w:val="000000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ab/>
      </w:r>
      <w:r>
        <w:rPr>
          <w:rFonts w:ascii="Arial" w:hAnsi="Arial" w:cs="Arial" w:eastAsia="Arial"/>
          <w:color w:val="000000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CHAIRPERSON</w:t>
      </w:r>
    </w:p>
    <w:p w:rsidR="004B7A05" w:rsidRPr="00AE0E9E" w:rsidRDefault="004362E2" w:rsidP="004362E2">
      <w:pPr>
        <w:tabs>
          <w:tab w:val="center" w:pos="6804"/>
        </w:tabs>
        <w:spacing w:after="360"/>
        <w:rPr>
          <w:rFonts w:ascii="Arial" w:hAnsi="Arial" w:cs="Arial"/>
          <w:sz w:val="23"/>
          <w:szCs w:val="23"/>
        </w:rPr>
        <w:bidi w:val="0"/>
      </w:pPr>
      <w:r>
        <w:rPr>
          <w:rFonts w:ascii="Arial" w:hAnsi="Arial" w:cs="Arial" w:eastAsia="Arial"/>
          <w:color w:val="000000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ab/>
      </w:r>
      <w:r>
        <w:rPr>
          <w:rFonts w:ascii="Arial" w:hAnsi="Arial" w:cs="Arial" w:eastAsia="Arial"/>
          <w:color w:val="000000"/>
          <w:sz w:val="23"/>
          <w:szCs w:val="23"/>
          <w:lang w:val="en-gb"/>
          <w:b w:val="0"/>
          <w:bCs w:val="0"/>
          <w:i w:val="0"/>
          <w:iCs w:val="0"/>
          <w:u w:val="none"/>
          <w:rtl w:val="0"/>
        </w:rPr>
        <w:t xml:space="preserve">Vladimir Dimitrijević</w:t>
      </w:r>
    </w:p>
    <w:p w:rsidR="004B7A05" w:rsidRPr="00AE0E9E" w:rsidRDefault="004B7A05">
      <w:pPr>
        <w:rPr>
          <w:rFonts w:ascii="Arial" w:hAnsi="Arial" w:cs="Arial"/>
        </w:rPr>
      </w:pPr>
    </w:p>
    <w:sectPr w:rsidR="004B7A05" w:rsidRPr="00AE0E9E" w:rsidSect="00132EAE">
      <w:headerReference w:type="default" r:id="rId9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F5" w:rsidRDefault="002A23F5">
      <w:pPr>
        <w:spacing w:after="0"/>
      </w:pPr>
      <w:r>
        <w:separator/>
      </w:r>
    </w:p>
  </w:endnote>
  <w:endnote w:type="continuationSeparator" w:id="0">
    <w:p w:rsidR="002A23F5" w:rsidRDefault="002A2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F5" w:rsidRDefault="002A23F5">
      <w:pPr>
        <w:spacing w:after="0"/>
      </w:pPr>
      <w:r>
        <w:separator/>
      </w:r>
    </w:p>
  </w:footnote>
  <w:footnote w:type="continuationSeparator" w:id="0">
    <w:p w:rsidR="002A23F5" w:rsidRDefault="002A23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05" w:rsidRDefault="00915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Arial" w:hAnsi="Arial" w:cs="Arial"/>
        <w:color w:val="000000"/>
      </w:rPr>
      <w:bidi w:val="0"/>
    </w:pPr>
    <w:r>
      <w:rPr>
        <w:rFonts w:ascii="Arial" w:hAnsi="Arial" w:cs="Arial" w:eastAsia="Arial"/>
        <w:color w:val="000000"/>
        <w:lang w:val="en-gb"/>
        <w:b w:val="0"/>
        <w:bCs w:val="0"/>
        <w:i w:val="0"/>
        <w:iCs w:val="0"/>
        <w:u w:val="none"/>
        <w:rtl w:val="0"/>
      </w:rPr>
      <w:fldChar w:fldCharType="begin"/>
    </w:r>
    <w:r>
      <w:rPr>
        <w:rFonts w:ascii="Arial" w:hAnsi="Arial" w:cs="Arial" w:eastAsia="Arial"/>
        <w:color w:val="000000"/>
        <w:lang w:val="en-gb"/>
        <w:b w:val="0"/>
        <w:bCs w:val="0"/>
        <w:i w:val="0"/>
        <w:iCs w:val="0"/>
        <w:u w:val="none"/>
        <w:rtl w:val="0"/>
      </w:rPr>
      <w:instrText>PAGE</w:instrText>
    </w:r>
    <w:r>
      <w:rPr>
        <w:rFonts w:ascii="Arial" w:hAnsi="Arial" w:cs="Arial" w:eastAsia="Arial"/>
        <w:color w:val="000000"/>
        <w:lang w:val="en-gb"/>
        <w:b w:val="0"/>
        <w:bCs w:val="0"/>
        <w:i w:val="0"/>
        <w:iCs w:val="0"/>
        <w:u w:val="none"/>
        <w:rtl w:val="0"/>
      </w:rPr>
      <w:fldChar w:fldCharType="separate"/>
    </w:r>
    <w:r>
      <w:rPr>
        <w:rFonts w:ascii="Arial" w:hAnsi="Arial" w:cs="Arial" w:eastAsia="Arial"/>
        <w:color w:val="000000"/>
        <w:lang w:val="en-gb"/>
        <w:b w:val="0"/>
        <w:bCs w:val="0"/>
        <w:i w:val="0"/>
        <w:iCs w:val="0"/>
        <w:u w:val="none"/>
        <w:rtl w:val="0"/>
      </w:rPr>
      <w:t xml:space="preserve">2</w:t>
    </w:r>
    <w:r>
      <w:rPr>
        <w:rFonts w:ascii="Arial" w:hAnsi="Arial" w:cs="Arial" w:eastAsia="Arial"/>
        <w:color w:val="000000"/>
        <w:lang w:val="en-gb"/>
        <w:b w:val="0"/>
        <w:bCs w:val="0"/>
        <w:i w:val="0"/>
        <w:iCs w:val="0"/>
        <w:u w:val="none"/>
        <w:rtl w:val="0"/>
      </w:rPr>
      <w:fldChar w:fldCharType="end"/>
    </w:r>
  </w:p>
  <w:p w:rsidR="004B7A05" w:rsidRDefault="004B7A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CC0"/>
    <w:multiLevelType w:val="hybridMultilevel"/>
    <w:tmpl w:val="1B1A2628"/>
    <w:lvl w:ilvl="0" w:tplc="2AB26A4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A05"/>
    <w:rsid w:val="000C14E7"/>
    <w:rsid w:val="000E4CD3"/>
    <w:rsid w:val="00132EAE"/>
    <w:rsid w:val="00251EE4"/>
    <w:rsid w:val="002A23F5"/>
    <w:rsid w:val="002B2EED"/>
    <w:rsid w:val="002D4A4B"/>
    <w:rsid w:val="00304D67"/>
    <w:rsid w:val="003301B7"/>
    <w:rsid w:val="00382AB5"/>
    <w:rsid w:val="003C3EA1"/>
    <w:rsid w:val="003D0CF6"/>
    <w:rsid w:val="003D3966"/>
    <w:rsid w:val="003E4C0F"/>
    <w:rsid w:val="00403634"/>
    <w:rsid w:val="004362E2"/>
    <w:rsid w:val="004666C0"/>
    <w:rsid w:val="004848E1"/>
    <w:rsid w:val="00497594"/>
    <w:rsid w:val="004B7A05"/>
    <w:rsid w:val="004E42B0"/>
    <w:rsid w:val="0051616C"/>
    <w:rsid w:val="00524FC0"/>
    <w:rsid w:val="0053239B"/>
    <w:rsid w:val="00570FD9"/>
    <w:rsid w:val="006232ED"/>
    <w:rsid w:val="0067100C"/>
    <w:rsid w:val="006C3A65"/>
    <w:rsid w:val="006C48BD"/>
    <w:rsid w:val="006D1102"/>
    <w:rsid w:val="006E6799"/>
    <w:rsid w:val="00702B4E"/>
    <w:rsid w:val="00772FC8"/>
    <w:rsid w:val="00887CB6"/>
    <w:rsid w:val="008943DF"/>
    <w:rsid w:val="008C0344"/>
    <w:rsid w:val="008D4451"/>
    <w:rsid w:val="008D472D"/>
    <w:rsid w:val="008D7F5D"/>
    <w:rsid w:val="00915178"/>
    <w:rsid w:val="00A43D91"/>
    <w:rsid w:val="00AE0E9E"/>
    <w:rsid w:val="00B64699"/>
    <w:rsid w:val="00B9516B"/>
    <w:rsid w:val="00C70141"/>
    <w:rsid w:val="00C7210A"/>
    <w:rsid w:val="00CF045A"/>
    <w:rsid w:val="00D44A67"/>
    <w:rsid w:val="00D96F0B"/>
    <w:rsid w:val="00DA5F64"/>
    <w:rsid w:val="00DD2E00"/>
    <w:rsid w:val="00E11449"/>
    <w:rsid w:val="00E3195E"/>
    <w:rsid w:val="00E9683A"/>
    <w:rsid w:val="00EC0E10"/>
    <w:rsid w:val="00F42DB1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4F"/>
    <w:pPr>
      <w:spacing w:after="200"/>
      <w:jc w:val="both"/>
    </w:pPr>
    <w:rPr>
      <w:rFonts w:cs="Times New Roman"/>
      <w:noProof/>
      <w:sz w:val="22"/>
      <w:szCs w:val="22"/>
      <w:lang w:val="sr-Cyrl-R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3050"/>
    <w:rPr>
      <w:rFonts w:ascii="Segoe UI" w:eastAsia="Calibri" w:hAnsi="Segoe UI" w:cs="Segoe UI"/>
      <w:noProof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EC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8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6048CD"/>
    <w:rPr>
      <w:rFonts w:ascii="Calibri" w:eastAsia="Calibri" w:hAnsi="Calibri" w:cs="Times New Roman"/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48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6048CD"/>
    <w:rPr>
      <w:rFonts w:ascii="Calibri" w:eastAsia="Calibri" w:hAnsi="Calibri" w:cs="Times New Roman"/>
      <w:noProof/>
      <w:lang w:val="sr-Cyrl-R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cs="Times New Roman"/>
      <w:noProof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numbering" Target="numbering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openxmlformats.org/officeDocument/2006/relationships/styles" Target="styles.xml" />
  <Relationship Id="rId9" Type="http://schemas.openxmlformats.org/officeDocument/2006/relationships/header" Target="header1.xml" />
  <Relationship Target="comments.xml" Type="http://schemas.openxmlformats.org/officeDocument/2006/relationships/comments" Id="rId12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ad+SRhDQd+zflYzo3xkupIJWqQ==">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D53474-A55E-4D86-B0D7-E566E802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DraganaP</cp:lastModifiedBy>
  <cp:revision>2</cp:revision>
  <dcterms:created xsi:type="dcterms:W3CDTF">2022-02-16T09:53:00Z</dcterms:created>
  <dcterms:modified xsi:type="dcterms:W3CDTF">2022-02-16T09:53:00Z</dcterms:modified>
</cp:coreProperties>
</file>